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C0" w:rsidRPr="00D56FC0" w:rsidRDefault="00D56FC0" w:rsidP="00D56FC0">
      <w:pPr>
        <w:jc w:val="center"/>
        <w:rPr>
          <w:sz w:val="28"/>
          <w:szCs w:val="28"/>
          <w:lang w:eastAsia="en-US"/>
        </w:rPr>
      </w:pPr>
      <w:r w:rsidRPr="00D56FC0">
        <w:rPr>
          <w:sz w:val="28"/>
          <w:szCs w:val="28"/>
          <w:lang w:eastAsia="en-US"/>
        </w:rPr>
        <w:t>КРАСНОЯРСКИЙ КРАЙ</w:t>
      </w:r>
    </w:p>
    <w:p w:rsidR="00D56FC0" w:rsidRPr="00D56FC0" w:rsidRDefault="00D56FC0" w:rsidP="00D56FC0">
      <w:pPr>
        <w:jc w:val="center"/>
        <w:rPr>
          <w:sz w:val="28"/>
          <w:szCs w:val="28"/>
          <w:lang w:eastAsia="en-US"/>
        </w:rPr>
      </w:pPr>
      <w:r w:rsidRPr="00D56FC0">
        <w:rPr>
          <w:sz w:val="28"/>
          <w:szCs w:val="28"/>
          <w:lang w:eastAsia="en-US"/>
        </w:rPr>
        <w:t>БАЛАХТИНСКИЙ РАЙОН</w:t>
      </w:r>
    </w:p>
    <w:p w:rsidR="00D56FC0" w:rsidRPr="00D56FC0" w:rsidRDefault="00D56FC0" w:rsidP="00D56FC0">
      <w:pPr>
        <w:jc w:val="center"/>
        <w:rPr>
          <w:sz w:val="28"/>
          <w:szCs w:val="28"/>
          <w:lang w:eastAsia="en-US"/>
        </w:rPr>
      </w:pPr>
      <w:r w:rsidRPr="00D56FC0">
        <w:rPr>
          <w:sz w:val="28"/>
          <w:szCs w:val="28"/>
          <w:lang w:eastAsia="en-US"/>
        </w:rPr>
        <w:t>АДМИНИСТРАЦИЯ ЧИСТОПОЛЬСКОГО СЕЛЬСОВЕТА</w:t>
      </w:r>
    </w:p>
    <w:p w:rsidR="00D56FC0" w:rsidRPr="00D56FC0" w:rsidRDefault="00D56FC0" w:rsidP="00D56FC0">
      <w:pPr>
        <w:jc w:val="center"/>
        <w:rPr>
          <w:sz w:val="28"/>
          <w:szCs w:val="28"/>
          <w:lang w:eastAsia="en-US"/>
        </w:rPr>
      </w:pPr>
    </w:p>
    <w:p w:rsidR="00D56FC0" w:rsidRPr="00D56FC0" w:rsidRDefault="00D56FC0" w:rsidP="00D56FC0">
      <w:pPr>
        <w:jc w:val="center"/>
        <w:rPr>
          <w:sz w:val="28"/>
          <w:szCs w:val="28"/>
          <w:lang w:eastAsia="en-US"/>
        </w:rPr>
      </w:pPr>
      <w:r w:rsidRPr="00D56FC0">
        <w:rPr>
          <w:sz w:val="28"/>
          <w:szCs w:val="28"/>
          <w:lang w:eastAsia="en-US"/>
        </w:rPr>
        <w:t>ПОСТАНОВЛЕНИЕ</w:t>
      </w:r>
    </w:p>
    <w:p w:rsidR="00D56FC0" w:rsidRPr="00D56FC0" w:rsidRDefault="00D56FC0" w:rsidP="00D56FC0">
      <w:pPr>
        <w:jc w:val="center"/>
        <w:rPr>
          <w:sz w:val="28"/>
          <w:szCs w:val="28"/>
          <w:lang w:eastAsia="en-US"/>
        </w:rPr>
      </w:pPr>
    </w:p>
    <w:p w:rsidR="00D56FC0" w:rsidRPr="00D56FC0" w:rsidRDefault="00D56FC0" w:rsidP="00D56FC0">
      <w:pPr>
        <w:rPr>
          <w:sz w:val="28"/>
          <w:szCs w:val="28"/>
          <w:lang w:eastAsia="en-US"/>
        </w:rPr>
      </w:pPr>
      <w:r w:rsidRPr="00D56FC0">
        <w:rPr>
          <w:sz w:val="28"/>
          <w:szCs w:val="28"/>
          <w:lang w:eastAsia="en-US"/>
        </w:rPr>
        <w:t xml:space="preserve">от  27.12.2019г.                          п. Чистое Поле                                        № </w:t>
      </w:r>
      <w:r>
        <w:rPr>
          <w:sz w:val="28"/>
          <w:szCs w:val="28"/>
          <w:lang w:eastAsia="en-US"/>
        </w:rPr>
        <w:t>50</w:t>
      </w:r>
    </w:p>
    <w:p w:rsidR="00BD358F" w:rsidRPr="00BD358F" w:rsidRDefault="00BD358F" w:rsidP="00BD358F">
      <w:pPr>
        <w:tabs>
          <w:tab w:val="left" w:pos="-2410"/>
        </w:tabs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</w:p>
    <w:p w:rsidR="00665593" w:rsidRPr="001C77E7" w:rsidRDefault="00665593" w:rsidP="00665593">
      <w:pPr>
        <w:rPr>
          <w:sz w:val="26"/>
          <w:szCs w:val="26"/>
        </w:rPr>
      </w:pPr>
    </w:p>
    <w:p w:rsidR="00AF361B" w:rsidRPr="00C34D25" w:rsidRDefault="00026BFB" w:rsidP="00C34D2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34D25">
        <w:rPr>
          <w:rFonts w:ascii="Times New Roman" w:hAnsi="Times New Roman" w:cs="Times New Roman"/>
          <w:sz w:val="28"/>
          <w:szCs w:val="28"/>
        </w:rPr>
        <w:t>О</w:t>
      </w:r>
      <w:r w:rsidR="00874FB6" w:rsidRPr="00C34D25">
        <w:rPr>
          <w:rFonts w:ascii="Times New Roman" w:hAnsi="Times New Roman" w:cs="Times New Roman"/>
          <w:sz w:val="28"/>
          <w:szCs w:val="28"/>
        </w:rPr>
        <w:t>б утверждении порядка формирования</w:t>
      </w:r>
      <w:r w:rsidR="00C34D25">
        <w:rPr>
          <w:rFonts w:ascii="Times New Roman" w:hAnsi="Times New Roman" w:cs="Times New Roman"/>
          <w:sz w:val="28"/>
          <w:szCs w:val="28"/>
        </w:rPr>
        <w:t xml:space="preserve"> </w:t>
      </w:r>
      <w:r w:rsidR="00874FB6" w:rsidRPr="00C34D25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  <w:r w:rsidR="00C34D25" w:rsidRPr="00C34D25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C34D25">
        <w:rPr>
          <w:rFonts w:ascii="Times New Roman" w:hAnsi="Times New Roman" w:cs="Times New Roman"/>
          <w:sz w:val="28"/>
          <w:szCs w:val="28"/>
        </w:rPr>
        <w:t xml:space="preserve"> </w:t>
      </w:r>
      <w:r w:rsidR="00874FB6" w:rsidRPr="00C34D25">
        <w:rPr>
          <w:rFonts w:ascii="Times New Roman" w:hAnsi="Times New Roman" w:cs="Times New Roman"/>
          <w:sz w:val="28"/>
          <w:szCs w:val="28"/>
        </w:rPr>
        <w:t>и оценки</w:t>
      </w:r>
      <w:r w:rsidR="00C34D25" w:rsidRPr="00C34D25">
        <w:rPr>
          <w:rFonts w:ascii="Times New Roman" w:hAnsi="Times New Roman" w:cs="Times New Roman"/>
          <w:sz w:val="28"/>
          <w:szCs w:val="28"/>
        </w:rPr>
        <w:t xml:space="preserve"> </w:t>
      </w:r>
      <w:r w:rsidR="00874FB6" w:rsidRPr="00C34D25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BD358F" w:rsidRPr="00C34D25">
        <w:rPr>
          <w:rFonts w:ascii="Times New Roman" w:hAnsi="Times New Roman" w:cs="Times New Roman"/>
          <w:bCs/>
          <w:sz w:val="28"/>
          <w:szCs w:val="28"/>
        </w:rPr>
        <w:t>Балахтинского района</w:t>
      </w:r>
    </w:p>
    <w:p w:rsidR="00C35B5A" w:rsidRPr="001C77E7" w:rsidRDefault="00C35B5A" w:rsidP="001C29E0">
      <w:pPr>
        <w:pStyle w:val="ConsPlusTitle"/>
        <w:rPr>
          <w:b w:val="0"/>
          <w:bCs/>
          <w:sz w:val="26"/>
          <w:szCs w:val="26"/>
        </w:rPr>
      </w:pPr>
    </w:p>
    <w:p w:rsidR="00D56FC0" w:rsidRDefault="00C34D25" w:rsidP="00C34D25">
      <w:pPr>
        <w:jc w:val="both"/>
        <w:rPr>
          <w:rFonts w:eastAsiaTheme="minorEastAsia"/>
          <w:sz w:val="28"/>
          <w:szCs w:val="28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</w:t>
      </w:r>
      <w:r w:rsidR="00AF361B" w:rsidRPr="001C77E7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="00874FB6" w:rsidRPr="001C77E7">
        <w:rPr>
          <w:rFonts w:eastAsiaTheme="minorHAnsi"/>
          <w:bCs/>
          <w:sz w:val="26"/>
          <w:szCs w:val="26"/>
          <w:lang w:eastAsia="en-US"/>
        </w:rPr>
        <w:t xml:space="preserve">соответствии со ст. 174.3 Бюджетного кодекса Российской Федерации, </w:t>
      </w:r>
      <w:r w:rsidRPr="00C34D25">
        <w:rPr>
          <w:rFonts w:eastAsiaTheme="minorEastAsia"/>
          <w:sz w:val="28"/>
          <w:szCs w:val="28"/>
        </w:rPr>
        <w:t>руководствуясь Устав</w:t>
      </w:r>
      <w:r w:rsidR="00D56FC0">
        <w:rPr>
          <w:rFonts w:eastAsiaTheme="minorEastAsia"/>
          <w:sz w:val="28"/>
          <w:szCs w:val="28"/>
        </w:rPr>
        <w:t>ом</w:t>
      </w:r>
      <w:r w:rsidRPr="00C34D25">
        <w:rPr>
          <w:rFonts w:eastAsiaTheme="minorEastAsia"/>
          <w:sz w:val="28"/>
          <w:szCs w:val="28"/>
        </w:rPr>
        <w:t xml:space="preserve"> </w:t>
      </w:r>
      <w:r w:rsidR="00D56FC0">
        <w:rPr>
          <w:rFonts w:eastAsiaTheme="minorEastAsia"/>
          <w:sz w:val="28"/>
          <w:szCs w:val="28"/>
        </w:rPr>
        <w:t>Чистопольского сельсовета</w:t>
      </w:r>
      <w:r w:rsidRPr="00C34D25">
        <w:rPr>
          <w:rFonts w:eastAsiaTheme="minorEastAsia"/>
          <w:sz w:val="28"/>
          <w:szCs w:val="28"/>
        </w:rPr>
        <w:t xml:space="preserve">, </w:t>
      </w:r>
    </w:p>
    <w:p w:rsidR="00C34D25" w:rsidRPr="00C34D25" w:rsidRDefault="00C34D25" w:rsidP="00C34D25">
      <w:pPr>
        <w:jc w:val="both"/>
        <w:rPr>
          <w:rFonts w:eastAsiaTheme="minorEastAsia"/>
          <w:b/>
          <w:sz w:val="28"/>
          <w:szCs w:val="28"/>
        </w:rPr>
      </w:pPr>
      <w:r w:rsidRPr="00C34D25">
        <w:rPr>
          <w:rFonts w:eastAsiaTheme="minorEastAsia"/>
          <w:sz w:val="28"/>
          <w:szCs w:val="28"/>
        </w:rPr>
        <w:t>ПОСТАНОВЛЯЮ:</w:t>
      </w:r>
    </w:p>
    <w:p w:rsidR="00874FB6" w:rsidRPr="001C77E7" w:rsidRDefault="00874FB6" w:rsidP="00874F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4D25">
        <w:rPr>
          <w:sz w:val="26"/>
          <w:szCs w:val="26"/>
        </w:rPr>
        <w:t xml:space="preserve">1. Утвердить Порядок формирования перечня налоговых расходов </w:t>
      </w:r>
      <w:r w:rsidR="00D56FC0">
        <w:rPr>
          <w:sz w:val="26"/>
          <w:szCs w:val="26"/>
        </w:rPr>
        <w:t>Чистопольского сельсовета</w:t>
      </w:r>
      <w:r w:rsidRPr="00C34D25">
        <w:rPr>
          <w:sz w:val="26"/>
          <w:szCs w:val="26"/>
        </w:rPr>
        <w:t xml:space="preserve"> и оценки налоговых расходов </w:t>
      </w:r>
      <w:r w:rsidR="00D56FC0">
        <w:rPr>
          <w:sz w:val="26"/>
          <w:szCs w:val="26"/>
        </w:rPr>
        <w:t>Чистопольского сельсовета</w:t>
      </w:r>
      <w:r w:rsidR="00C34D25">
        <w:rPr>
          <w:sz w:val="26"/>
          <w:szCs w:val="26"/>
        </w:rPr>
        <w:t>,</w:t>
      </w:r>
      <w:r w:rsidR="00C34D25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согласно приложению к настоящему постановлению.</w:t>
      </w:r>
    </w:p>
    <w:p w:rsidR="00874FB6" w:rsidRPr="001C77E7" w:rsidRDefault="00874FB6" w:rsidP="00874F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2. Настоящее постановление вступает в силу с 1 января 2020 года.</w:t>
      </w:r>
    </w:p>
    <w:p w:rsidR="00B030F4" w:rsidRPr="001C77E7" w:rsidRDefault="00B030F4" w:rsidP="00874F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3. </w:t>
      </w:r>
      <w:proofErr w:type="gramStart"/>
      <w:r w:rsidRPr="001C77E7">
        <w:rPr>
          <w:sz w:val="26"/>
          <w:szCs w:val="26"/>
        </w:rPr>
        <w:t>Контроль за</w:t>
      </w:r>
      <w:proofErr w:type="gramEnd"/>
      <w:r w:rsidRPr="001C77E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D56FC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Глава </w:t>
      </w:r>
      <w:r w:rsidR="00D56FC0">
        <w:rPr>
          <w:sz w:val="26"/>
          <w:szCs w:val="26"/>
        </w:rPr>
        <w:t>сельсовета</w:t>
      </w:r>
      <w:r w:rsidR="00931824">
        <w:rPr>
          <w:sz w:val="26"/>
          <w:szCs w:val="26"/>
        </w:rPr>
        <w:t xml:space="preserve"> </w:t>
      </w:r>
      <w:r w:rsidR="00931824">
        <w:rPr>
          <w:sz w:val="26"/>
          <w:szCs w:val="26"/>
        </w:rPr>
        <w:tab/>
      </w:r>
      <w:r w:rsidR="00931824">
        <w:rPr>
          <w:sz w:val="26"/>
          <w:szCs w:val="26"/>
        </w:rPr>
        <w:tab/>
      </w:r>
      <w:r w:rsidR="00931824">
        <w:rPr>
          <w:sz w:val="26"/>
          <w:szCs w:val="26"/>
        </w:rPr>
        <w:tab/>
      </w:r>
      <w:r w:rsidR="00931824">
        <w:rPr>
          <w:sz w:val="26"/>
          <w:szCs w:val="26"/>
        </w:rPr>
        <w:tab/>
      </w:r>
      <w:r w:rsidR="00931824">
        <w:rPr>
          <w:sz w:val="26"/>
          <w:szCs w:val="26"/>
        </w:rPr>
        <w:tab/>
        <w:t xml:space="preserve">      </w:t>
      </w:r>
      <w:r w:rsidR="00C34D25">
        <w:rPr>
          <w:sz w:val="26"/>
          <w:szCs w:val="26"/>
        </w:rPr>
        <w:t xml:space="preserve">                      </w:t>
      </w:r>
      <w:r w:rsidR="00931824">
        <w:rPr>
          <w:sz w:val="26"/>
          <w:szCs w:val="26"/>
        </w:rPr>
        <w:t xml:space="preserve">    </w:t>
      </w:r>
      <w:r w:rsidR="00D56FC0">
        <w:rPr>
          <w:sz w:val="26"/>
          <w:szCs w:val="26"/>
        </w:rPr>
        <w:t>В.А. Аниканов</w:t>
      </w: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E31" w:rsidRPr="001C77E7" w:rsidRDefault="00F66E31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31824" w:rsidRDefault="0093182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6FC0" w:rsidRDefault="00D56FC0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6FC0" w:rsidRDefault="00D56FC0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6FC0" w:rsidRDefault="00D56FC0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6FC0" w:rsidRDefault="00D56FC0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6FC0" w:rsidRDefault="00D56FC0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6FC0" w:rsidRPr="001C77E7" w:rsidRDefault="00D56FC0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4D25" w:rsidRDefault="00C34D25" w:rsidP="00931824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C34D25" w:rsidRDefault="00C34D25" w:rsidP="00931824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966661" w:rsidRPr="001C77E7" w:rsidRDefault="00966661" w:rsidP="00931824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>Приложение к Постановлению</w:t>
      </w:r>
    </w:p>
    <w:p w:rsidR="00C34D25" w:rsidRPr="00C34D25" w:rsidRDefault="00966661" w:rsidP="00D56FC0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1C77E7">
        <w:rPr>
          <w:sz w:val="26"/>
          <w:szCs w:val="26"/>
        </w:rPr>
        <w:t xml:space="preserve">администрации </w:t>
      </w:r>
      <w:r w:rsidR="00D56FC0">
        <w:rPr>
          <w:sz w:val="26"/>
          <w:szCs w:val="26"/>
        </w:rPr>
        <w:t>Чистопольского сельсовета</w:t>
      </w:r>
    </w:p>
    <w:p w:rsidR="00966661" w:rsidRPr="001C77E7" w:rsidRDefault="00966661" w:rsidP="00931824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1C77E7">
        <w:rPr>
          <w:sz w:val="26"/>
          <w:szCs w:val="26"/>
        </w:rPr>
        <w:t>от «</w:t>
      </w:r>
      <w:r w:rsidR="00D56FC0">
        <w:rPr>
          <w:sz w:val="26"/>
          <w:szCs w:val="26"/>
        </w:rPr>
        <w:t>27</w:t>
      </w:r>
      <w:r w:rsidRPr="001C77E7">
        <w:rPr>
          <w:sz w:val="26"/>
          <w:szCs w:val="26"/>
        </w:rPr>
        <w:t xml:space="preserve">» </w:t>
      </w:r>
      <w:r w:rsidR="00D56FC0">
        <w:rPr>
          <w:sz w:val="26"/>
          <w:szCs w:val="26"/>
        </w:rPr>
        <w:t>декабря</w:t>
      </w:r>
      <w:r w:rsidRPr="001C77E7">
        <w:rPr>
          <w:sz w:val="26"/>
          <w:szCs w:val="26"/>
        </w:rPr>
        <w:t xml:space="preserve"> 201</w:t>
      </w:r>
      <w:r w:rsidR="00D56FC0">
        <w:rPr>
          <w:sz w:val="26"/>
          <w:szCs w:val="26"/>
        </w:rPr>
        <w:t>9</w:t>
      </w:r>
      <w:r w:rsidRPr="001C77E7">
        <w:rPr>
          <w:sz w:val="26"/>
          <w:szCs w:val="26"/>
        </w:rPr>
        <w:t xml:space="preserve"> № </w:t>
      </w:r>
      <w:r w:rsidR="00D56FC0">
        <w:rPr>
          <w:sz w:val="26"/>
          <w:szCs w:val="26"/>
        </w:rPr>
        <w:t>50</w:t>
      </w:r>
    </w:p>
    <w:p w:rsidR="00EE2668" w:rsidRDefault="00EE2668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C34D25" w:rsidRDefault="00C34D25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C34D25" w:rsidRPr="00C34D25" w:rsidRDefault="00C34D25" w:rsidP="00EE266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35B5A" w:rsidRPr="00C34D25" w:rsidRDefault="00C35B5A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34D25">
        <w:rPr>
          <w:b/>
          <w:sz w:val="26"/>
          <w:szCs w:val="26"/>
        </w:rPr>
        <w:t>ПОРЯДОК</w:t>
      </w:r>
    </w:p>
    <w:p w:rsidR="00C35B5A" w:rsidRPr="00C34D25" w:rsidRDefault="00C35B5A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34D25">
        <w:rPr>
          <w:b/>
          <w:sz w:val="26"/>
          <w:szCs w:val="26"/>
        </w:rPr>
        <w:t xml:space="preserve">ФОРМИРОВАНИЯ ПЕРЕЧНЯ НАЛОГОВЫХ РАСХОДОВ </w:t>
      </w:r>
      <w:r w:rsidR="00D56FC0">
        <w:rPr>
          <w:b/>
          <w:sz w:val="26"/>
          <w:szCs w:val="26"/>
        </w:rPr>
        <w:t>ЧИСТОПОЛЬСКОГО СЕЛЬСОВЕТА</w:t>
      </w:r>
      <w:r w:rsidRPr="00C34D25">
        <w:rPr>
          <w:b/>
          <w:sz w:val="26"/>
          <w:szCs w:val="26"/>
        </w:rPr>
        <w:t xml:space="preserve"> И ОЦЕНКИ НАЛОГОВЫХ</w:t>
      </w:r>
    </w:p>
    <w:p w:rsidR="00C35B5A" w:rsidRPr="00C34D25" w:rsidRDefault="00C35B5A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34D25">
        <w:rPr>
          <w:b/>
          <w:sz w:val="26"/>
          <w:szCs w:val="26"/>
        </w:rPr>
        <w:t xml:space="preserve">РАСХОДОВ </w:t>
      </w:r>
      <w:r w:rsidR="00D56FC0">
        <w:rPr>
          <w:b/>
          <w:sz w:val="26"/>
          <w:szCs w:val="26"/>
        </w:rPr>
        <w:t>ЧИСТОПОЛЬСКОГО СЕЛЬСОВЕТА</w:t>
      </w:r>
    </w:p>
    <w:p w:rsidR="00C35B5A" w:rsidRPr="00C34D25" w:rsidRDefault="00C35B5A" w:rsidP="00C35B5A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C35B5A" w:rsidRPr="00931824" w:rsidRDefault="00C35B5A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I. Общие положения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1. Настоящий Порядок определяет порядок формирования перечня налоговых расходов </w:t>
      </w:r>
      <w:r w:rsidR="00D56FC0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2. В целях настоящего Порядка применяются следующие понятия:</w:t>
      </w:r>
    </w:p>
    <w:p w:rsidR="00C35B5A" w:rsidRPr="001C77E7" w:rsidRDefault="00DB7D12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куратор налогового расхода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 w:rsidR="008C24B1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 xml:space="preserve"> и (или) целей социально-экономического развития, не относящихся к муниципальным программам </w:t>
      </w:r>
      <w:r w:rsidR="000E545B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>;</w:t>
      </w:r>
      <w:proofErr w:type="gramEnd"/>
    </w:p>
    <w:p w:rsidR="00C35B5A" w:rsidRPr="001C77E7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нормативные характеристики налоговых расходов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C35B5A" w:rsidRPr="001C77E7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паспорт налогового расхода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C35B5A" w:rsidRPr="001C77E7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перечень налоговых расходов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документ, содержащий сведения о распределении налоговых расходов </w:t>
      </w:r>
      <w:r w:rsidR="000E545B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 xml:space="preserve"> в соответствии с целями муниципальных программ </w:t>
      </w:r>
      <w:r w:rsidR="000E545B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 xml:space="preserve">, структурных элементов муниципальных программ </w:t>
      </w:r>
      <w:r w:rsidR="000E545B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 xml:space="preserve"> и (или), целями социально-экономической политики </w:t>
      </w:r>
      <w:r w:rsidR="000E545B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 xml:space="preserve">, не относящимися к муниципальным программам </w:t>
      </w:r>
      <w:r w:rsidR="000E545B" w:rsidRPr="001C77E7">
        <w:rPr>
          <w:sz w:val="26"/>
          <w:szCs w:val="26"/>
        </w:rPr>
        <w:t>муниципального образования</w:t>
      </w:r>
      <w:r w:rsidR="00C35B5A" w:rsidRPr="001C77E7">
        <w:rPr>
          <w:sz w:val="26"/>
          <w:szCs w:val="26"/>
        </w:rPr>
        <w:t>, а также о кураторах налоговых расходов;</w:t>
      </w:r>
    </w:p>
    <w:p w:rsidR="00C35B5A" w:rsidRPr="001C77E7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социальные налоговые расходы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C35B5A" w:rsidRPr="001C77E7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стимулирующие налоговые расходы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Pr="001C77E7">
        <w:rPr>
          <w:sz w:val="26"/>
          <w:szCs w:val="26"/>
        </w:rPr>
        <w:t>местного</w:t>
      </w:r>
      <w:r w:rsidR="00C35B5A" w:rsidRPr="001C77E7">
        <w:rPr>
          <w:sz w:val="26"/>
          <w:szCs w:val="26"/>
        </w:rPr>
        <w:t xml:space="preserve"> бюджет</w:t>
      </w:r>
      <w:r w:rsidRPr="001C77E7">
        <w:rPr>
          <w:sz w:val="26"/>
          <w:szCs w:val="26"/>
        </w:rPr>
        <w:t>а</w:t>
      </w:r>
      <w:r w:rsidR="00C35B5A" w:rsidRPr="001C77E7">
        <w:rPr>
          <w:sz w:val="26"/>
          <w:szCs w:val="26"/>
        </w:rPr>
        <w:t>;</w:t>
      </w:r>
    </w:p>
    <w:p w:rsidR="00C35B5A" w:rsidRPr="001C77E7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технические налоговые расходы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</w:t>
      </w:r>
      <w:r w:rsidR="006838D8" w:rsidRPr="001C77E7">
        <w:rPr>
          <w:sz w:val="26"/>
          <w:szCs w:val="26"/>
        </w:rPr>
        <w:t xml:space="preserve">местного </w:t>
      </w:r>
      <w:r w:rsidR="00C35B5A" w:rsidRPr="001C77E7">
        <w:rPr>
          <w:sz w:val="26"/>
          <w:szCs w:val="26"/>
        </w:rPr>
        <w:t>бюджета;</w:t>
      </w:r>
    </w:p>
    <w:p w:rsidR="00C35B5A" w:rsidRPr="001C77E7" w:rsidRDefault="006838D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>«</w:t>
      </w:r>
      <w:r w:rsidR="00C35B5A" w:rsidRPr="001C77E7">
        <w:rPr>
          <w:sz w:val="26"/>
          <w:szCs w:val="26"/>
        </w:rPr>
        <w:t>целевые характеристики налоговых расходов</w:t>
      </w:r>
      <w:r w:rsidRPr="001C77E7">
        <w:rPr>
          <w:sz w:val="26"/>
          <w:szCs w:val="26"/>
        </w:rPr>
        <w:t>»</w:t>
      </w:r>
      <w:r w:rsidR="00C35B5A" w:rsidRPr="001C77E7">
        <w:rPr>
          <w:sz w:val="26"/>
          <w:szCs w:val="26"/>
        </w:rPr>
        <w:t xml:space="preserve">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C35B5A" w:rsidRPr="001C77E7" w:rsidRDefault="006838D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</w:t>
      </w:r>
      <w:r w:rsidR="00C35B5A" w:rsidRPr="001C77E7">
        <w:rPr>
          <w:sz w:val="26"/>
          <w:szCs w:val="26"/>
        </w:rPr>
        <w:t>фискальные характеристики налоговых расхо</w:t>
      </w:r>
      <w:r w:rsidRPr="001C77E7">
        <w:rPr>
          <w:sz w:val="26"/>
          <w:szCs w:val="26"/>
        </w:rPr>
        <w:t>дов»</w:t>
      </w:r>
      <w:r w:rsidR="00C35B5A" w:rsidRPr="001C77E7">
        <w:rPr>
          <w:sz w:val="26"/>
          <w:szCs w:val="26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</w:t>
      </w:r>
      <w:r w:rsidRPr="001C77E7">
        <w:rPr>
          <w:sz w:val="26"/>
          <w:szCs w:val="26"/>
        </w:rPr>
        <w:t xml:space="preserve">местный </w:t>
      </w:r>
      <w:r w:rsidR="00C35B5A" w:rsidRPr="001C77E7">
        <w:rPr>
          <w:sz w:val="26"/>
          <w:szCs w:val="26"/>
        </w:rPr>
        <w:t>бюджет, а также иные характеристики, предусмотренные приложением к настоящему Порядку.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3. В целях оценки налоговых расходов Администраци</w:t>
      </w:r>
      <w:r w:rsidR="00836E60" w:rsidRPr="001C77E7">
        <w:rPr>
          <w:sz w:val="26"/>
          <w:szCs w:val="26"/>
        </w:rPr>
        <w:t>я</w:t>
      </w:r>
      <w:r w:rsidRPr="001C77E7">
        <w:rPr>
          <w:sz w:val="26"/>
          <w:szCs w:val="26"/>
        </w:rPr>
        <w:t xml:space="preserve"> </w:t>
      </w:r>
      <w:r w:rsidR="00D56FC0">
        <w:rPr>
          <w:sz w:val="26"/>
          <w:szCs w:val="26"/>
        </w:rPr>
        <w:t>Чистопольского сельсовета</w:t>
      </w:r>
      <w:r w:rsidR="00D56FC0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(далее </w:t>
      </w:r>
      <w:r w:rsidR="00836E60" w:rsidRPr="001C77E7">
        <w:rPr>
          <w:sz w:val="26"/>
          <w:szCs w:val="26"/>
        </w:rPr>
        <w:t>–</w:t>
      </w:r>
      <w:r w:rsidRPr="001C77E7">
        <w:rPr>
          <w:sz w:val="26"/>
          <w:szCs w:val="26"/>
        </w:rPr>
        <w:t xml:space="preserve"> </w:t>
      </w:r>
      <w:r w:rsidR="0026062A" w:rsidRPr="001C77E7">
        <w:rPr>
          <w:i/>
          <w:sz w:val="26"/>
          <w:szCs w:val="26"/>
        </w:rPr>
        <w:t>Администрация</w:t>
      </w:r>
      <w:r w:rsidRPr="001C77E7">
        <w:rPr>
          <w:sz w:val="26"/>
          <w:szCs w:val="26"/>
        </w:rPr>
        <w:t>):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1) формирует перечень налоговых расходов </w:t>
      </w:r>
      <w:r w:rsidR="00D56FC0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D56FC0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3) определяет правила формирования</w:t>
      </w:r>
      <w:r w:rsidR="00230C78" w:rsidRPr="001C77E7">
        <w:rPr>
          <w:sz w:val="26"/>
          <w:szCs w:val="26"/>
        </w:rPr>
        <w:t xml:space="preserve"> информации о нормативных, целевых и фискальных характеристиках налоговых расходов</w:t>
      </w:r>
      <w:r w:rsidRPr="001C77E7">
        <w:rPr>
          <w:sz w:val="26"/>
          <w:szCs w:val="26"/>
        </w:rPr>
        <w:t xml:space="preserve">, подлежащей включению в паспорта налоговых расходов </w:t>
      </w:r>
      <w:r w:rsidR="00D56FC0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4) </w:t>
      </w:r>
      <w:r w:rsidR="004B003D" w:rsidRPr="001C77E7">
        <w:rPr>
          <w:sz w:val="26"/>
          <w:szCs w:val="26"/>
        </w:rPr>
        <w:t>определяет порядок</w:t>
      </w:r>
      <w:r w:rsidRPr="001C77E7">
        <w:rPr>
          <w:sz w:val="26"/>
          <w:szCs w:val="26"/>
        </w:rPr>
        <w:t xml:space="preserve"> обобщени</w:t>
      </w:r>
      <w:r w:rsidR="004B003D" w:rsidRPr="001C77E7">
        <w:rPr>
          <w:sz w:val="26"/>
          <w:szCs w:val="26"/>
        </w:rPr>
        <w:t>я</w:t>
      </w:r>
      <w:r w:rsidRPr="001C77E7">
        <w:rPr>
          <w:sz w:val="26"/>
          <w:szCs w:val="26"/>
        </w:rPr>
        <w:t xml:space="preserve"> результатов оценки эффективности налоговых расходов, проводимой кураторами налоговых расходов.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4. В целях оценки налоговых расходов </w:t>
      </w:r>
      <w:r w:rsidR="00D56FC0">
        <w:rPr>
          <w:sz w:val="26"/>
          <w:szCs w:val="26"/>
        </w:rPr>
        <w:t>Чистопольского сельсовета</w:t>
      </w:r>
      <w:r w:rsidR="00A371E6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главные администраторы доходов бюджета представляют в </w:t>
      </w:r>
      <w:r w:rsidR="0026062A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 xml:space="preserve"> информацию о фискальных характеристиках налоговых расходов за отчетный финансовый год, а также информацию о стимулирующих налоговых расход</w:t>
      </w:r>
      <w:r w:rsidR="006C7D2A" w:rsidRPr="001C77E7">
        <w:rPr>
          <w:sz w:val="26"/>
          <w:szCs w:val="26"/>
        </w:rPr>
        <w:t>ах</w:t>
      </w:r>
      <w:r w:rsidRPr="001C77E7">
        <w:rPr>
          <w:sz w:val="26"/>
          <w:szCs w:val="26"/>
        </w:rPr>
        <w:t xml:space="preserve"> за </w:t>
      </w:r>
      <w:r w:rsidR="0026062A" w:rsidRPr="001C77E7">
        <w:rPr>
          <w:sz w:val="26"/>
          <w:szCs w:val="26"/>
        </w:rPr>
        <w:t>6</w:t>
      </w:r>
      <w:r w:rsidRPr="001C77E7">
        <w:rPr>
          <w:sz w:val="26"/>
          <w:szCs w:val="26"/>
        </w:rPr>
        <w:t xml:space="preserve"> лет, предшествующих отчетному финансовому году.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5. В целях оценки налоговых расходов </w:t>
      </w:r>
      <w:r w:rsidR="00D56FC0">
        <w:rPr>
          <w:sz w:val="26"/>
          <w:szCs w:val="26"/>
        </w:rPr>
        <w:t>Чистопольского сельсовета</w:t>
      </w:r>
      <w:r w:rsidR="00A371E6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кураторы налоговых расходов: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формируют паспорта налоговых расходов, содержащие информацию, предусмотренную приложением к настоящему Порядку;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осуществляют оценку эффективности налоговых расходов и направляют результаты такой оценки в </w:t>
      </w:r>
      <w:r w:rsidR="00C56B61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931824" w:rsidRDefault="00C35B5A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II. Формирование перечня налоговых расходов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6. Проект перечня налоговых расходов на очередной финансовый год и плановый период формируется </w:t>
      </w:r>
      <w:r w:rsidR="00FA212B" w:rsidRPr="001C77E7">
        <w:rPr>
          <w:sz w:val="26"/>
          <w:szCs w:val="26"/>
        </w:rPr>
        <w:t>Администрацией</w:t>
      </w:r>
      <w:r w:rsidR="00C05F9D">
        <w:rPr>
          <w:sz w:val="26"/>
          <w:szCs w:val="26"/>
        </w:rPr>
        <w:t xml:space="preserve"> до 15 октября</w:t>
      </w:r>
      <w:r w:rsidR="00C05F9D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направляется на согласование ответственным исполнителям муниципальных программ </w:t>
      </w:r>
      <w:r w:rsidR="00D56FC0">
        <w:rPr>
          <w:sz w:val="26"/>
          <w:szCs w:val="26"/>
        </w:rPr>
        <w:t>Чистопольского сельсовета</w:t>
      </w:r>
      <w:r w:rsidRPr="000F51A5">
        <w:rPr>
          <w:sz w:val="26"/>
          <w:szCs w:val="26"/>
        </w:rPr>
        <w:t>,</w:t>
      </w:r>
      <w:r w:rsidRPr="001C77E7">
        <w:rPr>
          <w:sz w:val="26"/>
          <w:szCs w:val="26"/>
        </w:rPr>
        <w:t xml:space="preserve"> а также иным организациям, которые предлагается закрепить в качестве кураторов налоговых расходов.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7. Органы и организации, указанные в пункте 6 настоящего Порядка до </w:t>
      </w:r>
      <w:r w:rsidR="00C05F9D">
        <w:rPr>
          <w:i/>
          <w:sz w:val="26"/>
          <w:szCs w:val="26"/>
        </w:rPr>
        <w:t xml:space="preserve">01 ноября </w:t>
      </w:r>
      <w:r w:rsidRPr="001C77E7">
        <w:rPr>
          <w:sz w:val="26"/>
          <w:szCs w:val="26"/>
        </w:rPr>
        <w:t xml:space="preserve">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 w:rsidR="00D56FC0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 xml:space="preserve">, структурных элементов муниципальных программ и (или), целями социально-экономической политики </w:t>
      </w:r>
      <w:r w:rsidR="00D56FC0">
        <w:rPr>
          <w:sz w:val="26"/>
          <w:szCs w:val="26"/>
        </w:rPr>
        <w:t>Чистопольского сельсовета</w:t>
      </w:r>
      <w:r w:rsidR="00D56FC0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и определения кураторов налоговых расходов.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 xml:space="preserve">Замечания и предложения по уточнению проекта перечня налоговых расходов направляются в </w:t>
      </w:r>
      <w:r w:rsidR="000515D8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</w:t>
      </w:r>
      <w:r w:rsidR="000515D8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 xml:space="preserve"> в течение срока, указанного в абзаце первом настоящего пункта.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В случае если эти замечания и предложения не направлены в </w:t>
      </w:r>
      <w:r w:rsidR="000515D8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0F51A5" w:rsidRPr="000F51A5">
        <w:rPr>
          <w:sz w:val="26"/>
          <w:szCs w:val="26"/>
        </w:rPr>
        <w:t>Балахтинского района</w:t>
      </w:r>
      <w:r w:rsidRPr="001C77E7">
        <w:rPr>
          <w:sz w:val="26"/>
          <w:szCs w:val="26"/>
        </w:rPr>
        <w:t xml:space="preserve">, структурных элементов муниципальных программ и (или) целями социально-экономической политики, не относящимся </w:t>
      </w:r>
      <w:r w:rsidR="00980481" w:rsidRPr="001C77E7">
        <w:rPr>
          <w:sz w:val="26"/>
          <w:szCs w:val="26"/>
        </w:rPr>
        <w:t>к муниципальным программам</w:t>
      </w:r>
      <w:r w:rsidRPr="001C77E7">
        <w:rPr>
          <w:sz w:val="26"/>
          <w:szCs w:val="26"/>
        </w:rPr>
        <w:t>, проект перечня налоговых расходов считается согласованным в соответствующей части.</w:t>
      </w:r>
      <w:proofErr w:type="gramEnd"/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D56FC0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  <w:proofErr w:type="gramEnd"/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При наличии разногласий по проекту перечня налоговых расходов </w:t>
      </w:r>
      <w:r w:rsidR="008D745C" w:rsidRPr="001C77E7">
        <w:rPr>
          <w:sz w:val="26"/>
          <w:szCs w:val="26"/>
        </w:rPr>
        <w:t>Администрация</w:t>
      </w:r>
      <w:r w:rsidRPr="001C77E7">
        <w:rPr>
          <w:sz w:val="26"/>
          <w:szCs w:val="26"/>
        </w:rPr>
        <w:t xml:space="preserve"> до </w:t>
      </w:r>
      <w:r w:rsidRPr="001C77E7">
        <w:rPr>
          <w:i/>
          <w:sz w:val="26"/>
          <w:szCs w:val="26"/>
        </w:rPr>
        <w:t>20 апреля</w:t>
      </w:r>
      <w:r w:rsidRPr="001C77E7">
        <w:rPr>
          <w:sz w:val="26"/>
          <w:szCs w:val="26"/>
        </w:rPr>
        <w:t xml:space="preserve">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</w:t>
      </w:r>
      <w:r w:rsidR="00980481" w:rsidRPr="001C77E7">
        <w:rPr>
          <w:sz w:val="26"/>
          <w:szCs w:val="26"/>
        </w:rPr>
        <w:t xml:space="preserve">до </w:t>
      </w:r>
      <w:r w:rsidR="00980481" w:rsidRPr="001C77E7">
        <w:rPr>
          <w:i/>
          <w:sz w:val="26"/>
          <w:szCs w:val="26"/>
        </w:rPr>
        <w:t>30 апреля,</w:t>
      </w:r>
      <w:r w:rsidRPr="001C77E7">
        <w:rPr>
          <w:sz w:val="26"/>
          <w:szCs w:val="26"/>
        </w:rPr>
        <w:t xml:space="preserve"> рассматриваются Главой </w:t>
      </w:r>
      <w:r w:rsidR="00D56FC0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="00D56FC0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 xml:space="preserve"> в информаци</w:t>
      </w:r>
      <w:r w:rsidR="00B30794" w:rsidRPr="001C77E7">
        <w:rPr>
          <w:sz w:val="26"/>
          <w:szCs w:val="26"/>
        </w:rPr>
        <w:t>онно-телекоммуникационной сети «</w:t>
      </w:r>
      <w:r w:rsidRPr="001C77E7">
        <w:rPr>
          <w:sz w:val="26"/>
          <w:szCs w:val="26"/>
        </w:rPr>
        <w:t>Интернет</w:t>
      </w:r>
      <w:r w:rsidR="00B30794" w:rsidRPr="001C77E7">
        <w:rPr>
          <w:sz w:val="26"/>
          <w:szCs w:val="26"/>
        </w:rPr>
        <w:t>»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9. </w:t>
      </w:r>
      <w:proofErr w:type="gramStart"/>
      <w:r w:rsidRPr="001C77E7">
        <w:rPr>
          <w:sz w:val="26"/>
          <w:szCs w:val="26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</w:t>
      </w:r>
      <w:r w:rsidRPr="001C77E7">
        <w:rPr>
          <w:i/>
          <w:sz w:val="26"/>
          <w:szCs w:val="26"/>
        </w:rPr>
        <w:t>10 рабочих дней</w:t>
      </w:r>
      <w:r w:rsidRPr="001C77E7">
        <w:rPr>
          <w:sz w:val="26"/>
          <w:szCs w:val="26"/>
        </w:rPr>
        <w:t xml:space="preserve"> с даты соответствующих изменений направляют в </w:t>
      </w:r>
      <w:r w:rsidR="00026283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 xml:space="preserve"> соответствующую информацию для уточнения указанного перечня.</w:t>
      </w:r>
      <w:proofErr w:type="gramEnd"/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10. </w:t>
      </w:r>
      <w:proofErr w:type="gramStart"/>
      <w:r w:rsidRPr="001C77E7">
        <w:rPr>
          <w:sz w:val="26"/>
          <w:szCs w:val="26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D56FC0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D56FC0">
        <w:rPr>
          <w:sz w:val="26"/>
          <w:szCs w:val="26"/>
        </w:rPr>
        <w:t>Чистопольского сельсовета</w:t>
      </w:r>
      <w:r w:rsidR="000F51A5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на</w:t>
      </w:r>
      <w:proofErr w:type="gramEnd"/>
      <w:r w:rsidRPr="001C77E7">
        <w:rPr>
          <w:sz w:val="26"/>
          <w:szCs w:val="26"/>
        </w:rPr>
        <w:t xml:space="preserve"> очередной финансовый год и плановый период).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931824" w:rsidRDefault="00C35B5A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lastRenderedPageBreak/>
        <w:t>III. Порядок оценки налоговых расходов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11. Методики оценки эффективности налоговых расходов разрабатываются кураторами налоговых расходов и утверждаются Администраци</w:t>
      </w:r>
      <w:r w:rsidR="001567D5" w:rsidRPr="001C77E7">
        <w:rPr>
          <w:sz w:val="26"/>
          <w:szCs w:val="26"/>
        </w:rPr>
        <w:t>ей</w:t>
      </w:r>
      <w:r w:rsidRPr="001C77E7">
        <w:rPr>
          <w:sz w:val="26"/>
          <w:szCs w:val="26"/>
        </w:rPr>
        <w:t xml:space="preserve"> </w:t>
      </w:r>
      <w:r w:rsidR="00D56FC0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12. </w:t>
      </w:r>
      <w:proofErr w:type="gramStart"/>
      <w:r w:rsidRPr="001C77E7">
        <w:rPr>
          <w:sz w:val="26"/>
          <w:szCs w:val="26"/>
        </w:rPr>
        <w:t xml:space="preserve">В целях оценки эффективности налоговых расходов </w:t>
      </w:r>
      <w:r w:rsidR="005C3B83" w:rsidRPr="001C77E7">
        <w:rPr>
          <w:sz w:val="26"/>
          <w:szCs w:val="26"/>
        </w:rPr>
        <w:t>Администрация</w:t>
      </w:r>
      <w:r w:rsidRPr="001C77E7">
        <w:rPr>
          <w:sz w:val="26"/>
          <w:szCs w:val="26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.</w:t>
      </w:r>
      <w:proofErr w:type="gramEnd"/>
      <w:r w:rsidRPr="001C77E7">
        <w:rPr>
          <w:sz w:val="26"/>
          <w:szCs w:val="26"/>
        </w:rPr>
        <w:t xml:space="preserve"> Оценка эффективности налоговых расходов осуществляется кураторами налоговых расходов и включает: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оценку целесообразности налоговых расходов;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2) оценку результативности налоговых расходов.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13. Критериями целесообразности налоговых расходов являются: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="00A602C6" w:rsidRPr="001C77E7">
        <w:rPr>
          <w:i/>
          <w:sz w:val="26"/>
          <w:szCs w:val="26"/>
        </w:rPr>
        <w:t xml:space="preserve">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, не относящимся к муниципальным программам;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востребованность плательщиками представленных льгот, </w:t>
      </w:r>
      <w:proofErr w:type="gramStart"/>
      <w:r w:rsidRPr="001C77E7">
        <w:rPr>
          <w:sz w:val="26"/>
          <w:szCs w:val="26"/>
        </w:rPr>
        <w:t>которая</w:t>
      </w:r>
      <w:proofErr w:type="gramEnd"/>
      <w:r w:rsidRPr="001C77E7">
        <w:rPr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14. В случае несоответствия налоговых расходов </w:t>
      </w:r>
      <w:r w:rsidR="00CF5DE9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хотя бы одному из критериев, указанных в пункте 13 настоящего Порядка, куратору налоговых расходов надлежит представить в </w:t>
      </w:r>
      <w:r w:rsidR="000E545B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15. В качестве критерия результативности налоговых расходов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определяется как минимум один показатель (индикатор) достижений целей муниципальной программы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 xml:space="preserve"> и (или) целей социально-экономической политики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.</w:t>
      </w:r>
    </w:p>
    <w:p w:rsidR="00AE668B" w:rsidRPr="001C77E7" w:rsidRDefault="00AE668B" w:rsidP="00AE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16. Оценка результативности налоговых расходов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включает оценку бюджетной эффективности налоговых расходов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17. </w:t>
      </w:r>
      <w:proofErr w:type="gramStart"/>
      <w:r w:rsidRPr="001C77E7">
        <w:rPr>
          <w:sz w:val="26"/>
          <w:szCs w:val="26"/>
        </w:rPr>
        <w:t xml:space="preserve">В целях оценки бюджетной эффективности налоговых расходов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и (или) целей социально-экономической политики </w:t>
      </w:r>
      <w:r w:rsidR="008B501F">
        <w:rPr>
          <w:sz w:val="26"/>
          <w:szCs w:val="26"/>
        </w:rPr>
        <w:lastRenderedPageBreak/>
        <w:t>Чистопольского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 xml:space="preserve">, включающий сравнение объемов расходов бюджета </w:t>
      </w:r>
      <w:r w:rsidR="008B501F">
        <w:rPr>
          <w:sz w:val="26"/>
          <w:szCs w:val="26"/>
        </w:rPr>
        <w:t>Чистопольского сельсовета</w:t>
      </w:r>
      <w:r w:rsidR="00B513CF">
        <w:rPr>
          <w:sz w:val="26"/>
          <w:szCs w:val="26"/>
        </w:rPr>
        <w:t>,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в случае применения альтернативных механизмов достижения целей муниципальной программы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и (или</w:t>
      </w:r>
      <w:proofErr w:type="gramEnd"/>
      <w:r w:rsidRPr="001C77E7">
        <w:rPr>
          <w:sz w:val="26"/>
          <w:szCs w:val="26"/>
        </w:rPr>
        <w:t xml:space="preserve">) </w:t>
      </w:r>
      <w:proofErr w:type="gramStart"/>
      <w:r w:rsidRPr="001C77E7">
        <w:rPr>
          <w:sz w:val="26"/>
          <w:szCs w:val="26"/>
        </w:rPr>
        <w:t xml:space="preserve">целей социально-экономической политики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8B501F">
        <w:rPr>
          <w:sz w:val="26"/>
          <w:szCs w:val="26"/>
        </w:rPr>
        <w:t>Чистопольского сельсовета</w:t>
      </w:r>
      <w:r w:rsidR="008B501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 xml:space="preserve">, на 1 рубль налоговых расходов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на 1 рубль расходов бюджета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 xml:space="preserve"> для достижения того же показателя</w:t>
      </w:r>
      <w:proofErr w:type="gramEnd"/>
      <w:r w:rsidRPr="001C77E7">
        <w:rPr>
          <w:sz w:val="26"/>
          <w:szCs w:val="26"/>
        </w:rPr>
        <w:t xml:space="preserve"> (</w:t>
      </w:r>
      <w:proofErr w:type="gramStart"/>
      <w:r w:rsidRPr="001C77E7">
        <w:rPr>
          <w:sz w:val="26"/>
          <w:szCs w:val="26"/>
        </w:rPr>
        <w:t>индикатора) в случае применения альтернативных механизмов).</w:t>
      </w:r>
      <w:proofErr w:type="gramEnd"/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18. В качестве альтернативных механизмов достижения целей муниципальных программ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(или) целей социально-экономической политики, не относящихся к </w:t>
      </w:r>
      <w:proofErr w:type="gramStart"/>
      <w:r w:rsidRPr="001C77E7">
        <w:rPr>
          <w:sz w:val="26"/>
          <w:szCs w:val="26"/>
        </w:rPr>
        <w:t>муниципальным</w:t>
      </w:r>
      <w:proofErr w:type="gramEnd"/>
      <w:r w:rsidRPr="001C77E7">
        <w:rPr>
          <w:sz w:val="26"/>
          <w:szCs w:val="26"/>
        </w:rPr>
        <w:t xml:space="preserve"> программа могут учитываться в том числе: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предоставление муниципальных гарантий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по обязательствам плательщиков, имеющих право на льготы;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б) оценка совокупного бюджетного эффекта (самоокупаемости) налоговых расходов (в отношении стимулирующих налоговых расходов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>).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19. Оценка совокупного бюджетного эффекта (самоокупаемости) стимулирующих налоговых расходов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определяется в целом в отношении соответствующей категории плательщиков, имеющих льготы.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20. </w:t>
      </w:r>
      <w:proofErr w:type="gramStart"/>
      <w:r w:rsidRPr="001C77E7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определяется в отношении налоговых расходов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 xml:space="preserve">, перечень которых формируется </w:t>
      </w:r>
      <w:r w:rsidR="00965C63" w:rsidRPr="001C77E7">
        <w:rPr>
          <w:sz w:val="26"/>
          <w:szCs w:val="26"/>
        </w:rPr>
        <w:t>Администрацией</w:t>
      </w:r>
      <w:r w:rsidRPr="001C77E7">
        <w:rPr>
          <w:sz w:val="26"/>
          <w:szCs w:val="26"/>
        </w:rPr>
        <w:t xml:space="preserve"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 w:rsidR="00B513CF" w:rsidRPr="000F51A5">
        <w:rPr>
          <w:sz w:val="26"/>
          <w:szCs w:val="26"/>
        </w:rPr>
        <w:t>Балахтинского района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(E) по следующей формуле:</w:t>
      </w:r>
      <w:proofErr w:type="gramEnd"/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0A490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noProof/>
          <w:sz w:val="26"/>
          <w:szCs w:val="26"/>
        </w:rPr>
        <w:drawing>
          <wp:inline distT="0" distB="0" distL="0" distR="0" wp14:anchorId="03A0037D">
            <wp:extent cx="24003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где: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i - порядковый номер года, имеющий значение от 1 до 5;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lastRenderedPageBreak/>
        <w:t>mi</w:t>
      </w:r>
      <w:proofErr w:type="spellEnd"/>
      <w:r w:rsidRPr="001C77E7">
        <w:rPr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j - порядковый номер плательщика, имеющий значение от 1 до m;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Nij</w:t>
      </w:r>
      <w:proofErr w:type="spellEnd"/>
      <w:r w:rsidRPr="001C77E7">
        <w:rPr>
          <w:sz w:val="26"/>
          <w:szCs w:val="26"/>
        </w:rPr>
        <w:t xml:space="preserve"> - объем налогов, сборов и платежей, задекларированных для уплаты в бюджет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j-м плательщиком в i-м году.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 w:rsidR="00002573" w:rsidRPr="001C77E7">
        <w:rPr>
          <w:sz w:val="26"/>
          <w:szCs w:val="26"/>
        </w:rPr>
        <w:t>Администрацией</w:t>
      </w:r>
      <w:r w:rsidRPr="001C77E7">
        <w:rPr>
          <w:sz w:val="26"/>
          <w:szCs w:val="26"/>
        </w:rPr>
        <w:t>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B0j - базовый объем налогов, сборов, задекларированных для уплаты в бюджет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j-м плательщиком в базовом году;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gi</w:t>
      </w:r>
      <w:proofErr w:type="spellEnd"/>
      <w:r w:rsidRPr="001C77E7">
        <w:rPr>
          <w:sz w:val="26"/>
          <w:szCs w:val="26"/>
        </w:rPr>
        <w:t xml:space="preserve"> - номинальный темп прироста доходов бюджета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в i-м году по отношению к базовому году.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 xml:space="preserve">Номинальный темп прироста доходов бюджета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от уплаты налогов, сборов и платежей в бюджет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8B501F">
        <w:rPr>
          <w:sz w:val="26"/>
          <w:szCs w:val="26"/>
        </w:rPr>
        <w:t>Чистопольского сельсовета</w:t>
      </w:r>
      <w:r w:rsidRPr="001C77E7">
        <w:rPr>
          <w:sz w:val="26"/>
          <w:szCs w:val="26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 w:rsidRPr="001C77E7">
        <w:rPr>
          <w:sz w:val="26"/>
          <w:szCs w:val="26"/>
        </w:rPr>
        <w:t>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Номинальный темп прироста доходов бюджета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от уплаты налогов, сборов, платежей определяется </w:t>
      </w:r>
      <w:r w:rsidR="001566F2" w:rsidRPr="001C77E7">
        <w:rPr>
          <w:sz w:val="26"/>
          <w:szCs w:val="26"/>
        </w:rPr>
        <w:t>Администрацией</w:t>
      </w:r>
      <w:r w:rsidRPr="001C77E7">
        <w:rPr>
          <w:sz w:val="26"/>
          <w:szCs w:val="26"/>
        </w:rPr>
        <w:t xml:space="preserve"> и доводится до кураторов налоговых расходов не позднее 15 ноября;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r - расчетная стоимость среднесрочных рыночных заимствований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>, принимаемая на уровне 7,5 процента.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21. Базовый объем налогов, сборов и платежей, задекларированных в бюджет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j-м плательщиком в базовом году (B0j) рассчитывается по формуле: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B0j = N0j + L0j,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где: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N0j - объем налогов, сборов, платежей, задекларированных для уплаты в бюджет </w:t>
      </w:r>
      <w:r w:rsidR="000E545B" w:rsidRPr="001C77E7">
        <w:rPr>
          <w:sz w:val="26"/>
          <w:szCs w:val="26"/>
        </w:rPr>
        <w:t>муниципального образования</w:t>
      </w:r>
      <w:r w:rsidRPr="001C77E7">
        <w:rPr>
          <w:sz w:val="26"/>
          <w:szCs w:val="26"/>
        </w:rPr>
        <w:t xml:space="preserve"> j-м плательщиком в базовом году;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L0j - объем льгот, предоставленных j-</w:t>
      </w:r>
      <w:proofErr w:type="spellStart"/>
      <w:r w:rsidRPr="001C77E7">
        <w:rPr>
          <w:sz w:val="26"/>
          <w:szCs w:val="26"/>
        </w:rPr>
        <w:t>му</w:t>
      </w:r>
      <w:proofErr w:type="spellEnd"/>
      <w:r w:rsidRPr="001C77E7">
        <w:rPr>
          <w:sz w:val="26"/>
          <w:szCs w:val="26"/>
        </w:rPr>
        <w:t xml:space="preserve"> плательщику в базовом году.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 w:rsidR="006B2FA1" w:rsidRPr="001C77E7">
        <w:rPr>
          <w:sz w:val="26"/>
          <w:szCs w:val="26"/>
        </w:rPr>
        <w:t>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23. По итогам оценки результативности формируется заключение: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lastRenderedPageBreak/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833542" w:rsidRPr="001C77E7">
        <w:rPr>
          <w:sz w:val="26"/>
          <w:szCs w:val="26"/>
        </w:rPr>
        <w:t>Администрацию</w:t>
      </w:r>
      <w:r w:rsidRPr="001C77E7">
        <w:rPr>
          <w:sz w:val="26"/>
          <w:szCs w:val="26"/>
        </w:rPr>
        <w:t xml:space="preserve"> в срок до 10 августа текущего финансового года.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23. </w:t>
      </w:r>
      <w:r w:rsidR="000E545B" w:rsidRPr="001C77E7">
        <w:rPr>
          <w:sz w:val="26"/>
          <w:szCs w:val="26"/>
        </w:rPr>
        <w:t>Администраци</w:t>
      </w:r>
      <w:r w:rsidR="002E53ED" w:rsidRPr="001C77E7">
        <w:rPr>
          <w:sz w:val="26"/>
          <w:szCs w:val="26"/>
        </w:rPr>
        <w:t>я</w:t>
      </w:r>
      <w:r w:rsidRPr="001C77E7">
        <w:rPr>
          <w:sz w:val="26"/>
          <w:szCs w:val="26"/>
        </w:rPr>
        <w:t xml:space="preserve">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обобщает результаты оценки и рекомендации по результатам оценки налоговых расходов.</w:t>
      </w:r>
    </w:p>
    <w:p w:rsidR="00C35B5A" w:rsidRPr="00F66E31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8B501F">
        <w:rPr>
          <w:sz w:val="26"/>
          <w:szCs w:val="26"/>
        </w:rPr>
        <w:t>Чистопольского сельсовета</w:t>
      </w:r>
      <w:r w:rsidR="00B513CF" w:rsidRPr="001C77E7">
        <w:rPr>
          <w:sz w:val="26"/>
          <w:szCs w:val="26"/>
        </w:rPr>
        <w:t xml:space="preserve"> </w:t>
      </w:r>
      <w:r w:rsidRPr="001C77E7">
        <w:rPr>
          <w:sz w:val="26"/>
          <w:szCs w:val="26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B030F4" w:rsidRPr="00F66E31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EE0ED3" w:rsidRDefault="007C471E" w:rsidP="00EE0ED3">
      <w:pPr>
        <w:autoSpaceDE w:val="0"/>
        <w:autoSpaceDN w:val="0"/>
        <w:adjustRightInd w:val="0"/>
        <w:ind w:left="3402"/>
        <w:rPr>
          <w:sz w:val="26"/>
          <w:szCs w:val="26"/>
        </w:rPr>
      </w:pPr>
      <w:r w:rsidRPr="00F66E31">
        <w:rPr>
          <w:sz w:val="26"/>
          <w:szCs w:val="26"/>
        </w:rPr>
        <w:lastRenderedPageBreak/>
        <w:t>Приложение</w:t>
      </w:r>
      <w:r w:rsidR="00931824">
        <w:rPr>
          <w:sz w:val="26"/>
          <w:szCs w:val="26"/>
        </w:rPr>
        <w:t xml:space="preserve"> </w:t>
      </w:r>
      <w:r w:rsidRPr="00F66E31">
        <w:rPr>
          <w:sz w:val="26"/>
          <w:szCs w:val="26"/>
        </w:rPr>
        <w:t>к Порядку</w:t>
      </w:r>
      <w:r w:rsidR="00931824">
        <w:rPr>
          <w:sz w:val="26"/>
          <w:szCs w:val="26"/>
        </w:rPr>
        <w:t xml:space="preserve"> </w:t>
      </w:r>
      <w:r w:rsidRPr="00F66E31">
        <w:rPr>
          <w:sz w:val="26"/>
          <w:szCs w:val="26"/>
        </w:rPr>
        <w:t xml:space="preserve">формирования перечня налоговых расходов </w:t>
      </w:r>
      <w:r w:rsidR="00EE0ED3" w:rsidRPr="00EE0ED3">
        <w:rPr>
          <w:sz w:val="26"/>
          <w:szCs w:val="26"/>
        </w:rPr>
        <w:t>Балахтинского района</w:t>
      </w:r>
      <w:r w:rsidRPr="00F66E31">
        <w:rPr>
          <w:sz w:val="26"/>
          <w:szCs w:val="26"/>
        </w:rPr>
        <w:t xml:space="preserve"> и оценки налоговых</w:t>
      </w:r>
      <w:r w:rsidR="00EE0ED3">
        <w:rPr>
          <w:sz w:val="26"/>
          <w:szCs w:val="26"/>
        </w:rPr>
        <w:t xml:space="preserve"> </w:t>
      </w:r>
      <w:r w:rsidRPr="00F66E31">
        <w:rPr>
          <w:sz w:val="26"/>
          <w:szCs w:val="26"/>
        </w:rPr>
        <w:t xml:space="preserve">расходов </w:t>
      </w:r>
      <w:r w:rsidR="00EE0ED3" w:rsidRPr="00EE0ED3">
        <w:rPr>
          <w:sz w:val="26"/>
          <w:szCs w:val="26"/>
        </w:rPr>
        <w:t>Балахтинского района</w:t>
      </w:r>
    </w:p>
    <w:p w:rsidR="007C471E" w:rsidRPr="00382D11" w:rsidRDefault="007C471E" w:rsidP="007C471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EE0ED3" w:rsidRDefault="00EE0ED3" w:rsidP="007C471E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7C471E" w:rsidRPr="00931824" w:rsidRDefault="007C471E" w:rsidP="007C471E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ПЕРЕЧЕНЬ</w:t>
      </w:r>
    </w:p>
    <w:p w:rsidR="007C471E" w:rsidRPr="00EE0ED3" w:rsidRDefault="007C471E" w:rsidP="007C471E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ИНФОРМАЦИИ, ВКЛЮЧАЕМОЙ В ПАСПОРТ НАЛОГОВОГО РАСХОДА</w:t>
      </w:r>
      <w:r w:rsidRPr="00382D11">
        <w:rPr>
          <w:sz w:val="26"/>
          <w:szCs w:val="26"/>
        </w:rPr>
        <w:t xml:space="preserve"> </w:t>
      </w:r>
      <w:r w:rsidR="00EE0ED3" w:rsidRPr="00EE0ED3">
        <w:rPr>
          <w:b/>
          <w:sz w:val="26"/>
          <w:szCs w:val="26"/>
        </w:rPr>
        <w:t>БАЛАХТИНСКОГО РАЙОНА</w:t>
      </w:r>
    </w:p>
    <w:p w:rsidR="00064879" w:rsidRPr="00382D11" w:rsidRDefault="00064879" w:rsidP="007C471E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124"/>
        <w:gridCol w:w="6452"/>
        <w:gridCol w:w="2098"/>
      </w:tblGrid>
      <w:tr w:rsidR="00F66E31" w:rsidRPr="00382D11">
        <w:tc>
          <w:tcPr>
            <w:tcW w:w="6940" w:type="dxa"/>
            <w:gridSpan w:val="3"/>
            <w:vAlign w:val="center"/>
          </w:tcPr>
          <w:p w:rsidR="00F66E31" w:rsidRPr="00382D11" w:rsidRDefault="00F66E31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Источник данных</w:t>
            </w:r>
          </w:p>
        </w:tc>
      </w:tr>
      <w:tr w:rsidR="00F66E31" w:rsidRPr="00382D11">
        <w:tc>
          <w:tcPr>
            <w:tcW w:w="9038" w:type="dxa"/>
            <w:gridSpan w:val="4"/>
            <w:vAlign w:val="center"/>
          </w:tcPr>
          <w:p w:rsidR="00F66E31" w:rsidRPr="00382D11" w:rsidRDefault="00F66E31" w:rsidP="000270E9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I. Нормативные характеристики налогового расхода </w:t>
            </w:r>
            <w:r w:rsidR="000270E9">
              <w:rPr>
                <w:sz w:val="26"/>
                <w:szCs w:val="26"/>
              </w:rPr>
              <w:t>муниципального образования</w:t>
            </w:r>
            <w:r w:rsidRPr="00382D11">
              <w:rPr>
                <w:sz w:val="26"/>
                <w:szCs w:val="26"/>
              </w:rPr>
              <w:t xml:space="preserve"> (далее - налоговый расход)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</w:t>
            </w:r>
          </w:p>
        </w:tc>
        <w:tc>
          <w:tcPr>
            <w:tcW w:w="6576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</w:t>
            </w:r>
          </w:p>
        </w:tc>
        <w:tc>
          <w:tcPr>
            <w:tcW w:w="6576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3</w:t>
            </w:r>
          </w:p>
        </w:tc>
        <w:tc>
          <w:tcPr>
            <w:tcW w:w="6576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4</w:t>
            </w:r>
          </w:p>
        </w:tc>
        <w:tc>
          <w:tcPr>
            <w:tcW w:w="6576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5</w:t>
            </w:r>
          </w:p>
        </w:tc>
        <w:tc>
          <w:tcPr>
            <w:tcW w:w="6576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6</w:t>
            </w:r>
          </w:p>
        </w:tc>
        <w:tc>
          <w:tcPr>
            <w:tcW w:w="6576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7</w:t>
            </w:r>
          </w:p>
        </w:tc>
        <w:tc>
          <w:tcPr>
            <w:tcW w:w="6576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9038" w:type="dxa"/>
            <w:gridSpan w:val="4"/>
            <w:vAlign w:val="center"/>
          </w:tcPr>
          <w:p w:rsidR="00F66E31" w:rsidRPr="00382D11" w:rsidRDefault="00F66E31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8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10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11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12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13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14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9038" w:type="dxa"/>
            <w:gridSpan w:val="4"/>
            <w:vAlign w:val="center"/>
          </w:tcPr>
          <w:p w:rsidR="00F66E31" w:rsidRPr="00382D11" w:rsidRDefault="00F66E31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15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16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финансового органа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17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18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Фактическая численность плательщиков налога, сбора и платежа, по которому предусматривается налоговый расход, в году, предшествующем отчетному </w:t>
            </w:r>
            <w:r w:rsidRPr="00382D11">
              <w:rPr>
                <w:sz w:val="26"/>
                <w:szCs w:val="26"/>
              </w:rPr>
              <w:lastRenderedPageBreak/>
              <w:t>финансовому году (единиц)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данные главного администратора доходов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F66E31" w:rsidRPr="00382D11" w:rsidTr="008B501F">
        <w:tc>
          <w:tcPr>
            <w:tcW w:w="488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20</w:t>
            </w:r>
          </w:p>
        </w:tc>
        <w:tc>
          <w:tcPr>
            <w:tcW w:w="6452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F66E31" w:rsidRPr="00382D11" w:rsidRDefault="00F66E31">
      <w:pPr>
        <w:spacing w:after="1" w:line="280" w:lineRule="atLeast"/>
        <w:jc w:val="both"/>
        <w:rPr>
          <w:sz w:val="26"/>
          <w:szCs w:val="26"/>
        </w:rPr>
      </w:pPr>
    </w:p>
    <w:p w:rsidR="00F66E31" w:rsidRPr="00382D11" w:rsidRDefault="00F66E31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>--------------------------------</w:t>
      </w:r>
    </w:p>
    <w:p w:rsidR="00F66E31" w:rsidRPr="00382D11" w:rsidRDefault="00F66E31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&lt;*(1)&gt; расчет по приведенной формуле осуществляется в отношении налоговых расходов, перечень которых определяется </w:t>
      </w:r>
      <w:r w:rsidR="000270E9"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F66E31" w:rsidRPr="00382D11" w:rsidRDefault="00F66E31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&lt;*(2)&gt; В случаях и порядке, предусмотренных </w:t>
      </w:r>
      <w:hyperlink w:anchor="P81" w:history="1">
        <w:r w:rsidRPr="00382D11">
          <w:rPr>
            <w:sz w:val="26"/>
            <w:szCs w:val="26"/>
          </w:rPr>
          <w:t>пунктом 15</w:t>
        </w:r>
      </w:hyperlink>
      <w:r w:rsidRPr="00382D11">
        <w:rPr>
          <w:sz w:val="26"/>
          <w:szCs w:val="26"/>
        </w:rPr>
        <w:t xml:space="preserve"> Порядка формирования перечня налоговых расходов </w:t>
      </w:r>
      <w:r w:rsidR="008B501F">
        <w:rPr>
          <w:sz w:val="26"/>
          <w:szCs w:val="26"/>
        </w:rPr>
        <w:t>Чистопольского сельсовета</w:t>
      </w:r>
      <w:r w:rsidRPr="00382D11">
        <w:rPr>
          <w:sz w:val="26"/>
          <w:szCs w:val="26"/>
        </w:rPr>
        <w:t xml:space="preserve"> и оценки налоговых расходов </w:t>
      </w:r>
      <w:r w:rsidR="008B501F">
        <w:rPr>
          <w:sz w:val="26"/>
          <w:szCs w:val="26"/>
        </w:rPr>
        <w:t>Чистопольского сельсовета</w:t>
      </w:r>
      <w:bookmarkStart w:id="0" w:name="_GoBack"/>
      <w:bookmarkEnd w:id="0"/>
      <w:r w:rsidRPr="00382D11">
        <w:rPr>
          <w:sz w:val="26"/>
          <w:szCs w:val="26"/>
        </w:rPr>
        <w:t>.</w:t>
      </w:r>
    </w:p>
    <w:p w:rsidR="00F66E31" w:rsidRPr="00382D11" w:rsidRDefault="00F66E31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&lt;*(3)&gt; Информация подлежит формированию и представлению в отношении налоговых расходов, перечень которых определяется </w:t>
      </w:r>
      <w:r w:rsidR="000270E9"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F66E31" w:rsidRPr="00382D11" w:rsidRDefault="00F66E31">
      <w:pPr>
        <w:spacing w:after="1" w:line="280" w:lineRule="atLeast"/>
        <w:jc w:val="both"/>
        <w:rPr>
          <w:sz w:val="26"/>
          <w:szCs w:val="26"/>
        </w:rPr>
      </w:pPr>
    </w:p>
    <w:p w:rsidR="00064879" w:rsidRPr="00382D11" w:rsidRDefault="00064879" w:rsidP="007C471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sectPr w:rsidR="00064879" w:rsidRPr="00382D11" w:rsidSect="00E76441">
      <w:footerReference w:type="default" r:id="rId10"/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5C" w:rsidRDefault="0022395C" w:rsidP="000F3CCE">
      <w:r>
        <w:separator/>
      </w:r>
    </w:p>
  </w:endnote>
  <w:endnote w:type="continuationSeparator" w:id="0">
    <w:p w:rsidR="0022395C" w:rsidRDefault="0022395C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8" w:rsidRPr="00931824" w:rsidRDefault="008B5E18" w:rsidP="00931824">
    <w:pPr>
      <w:pStyle w:val="af2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5C" w:rsidRDefault="0022395C" w:rsidP="000F3CCE">
      <w:r>
        <w:separator/>
      </w:r>
    </w:p>
  </w:footnote>
  <w:footnote w:type="continuationSeparator" w:id="0">
    <w:p w:rsidR="0022395C" w:rsidRDefault="0022395C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2573"/>
    <w:rsid w:val="000040F8"/>
    <w:rsid w:val="0001489C"/>
    <w:rsid w:val="00026283"/>
    <w:rsid w:val="00026BFB"/>
    <w:rsid w:val="000270E9"/>
    <w:rsid w:val="000515D8"/>
    <w:rsid w:val="000522A6"/>
    <w:rsid w:val="000621DE"/>
    <w:rsid w:val="00064879"/>
    <w:rsid w:val="000977BF"/>
    <w:rsid w:val="000A4905"/>
    <w:rsid w:val="000B21B8"/>
    <w:rsid w:val="000E545B"/>
    <w:rsid w:val="000F3CCE"/>
    <w:rsid w:val="000F51A5"/>
    <w:rsid w:val="00100961"/>
    <w:rsid w:val="00144D31"/>
    <w:rsid w:val="00147A5D"/>
    <w:rsid w:val="00155FA9"/>
    <w:rsid w:val="001566F2"/>
    <w:rsid w:val="001567D5"/>
    <w:rsid w:val="001674AF"/>
    <w:rsid w:val="00181DE6"/>
    <w:rsid w:val="00190E1E"/>
    <w:rsid w:val="001B4776"/>
    <w:rsid w:val="001C29E0"/>
    <w:rsid w:val="001C3D0B"/>
    <w:rsid w:val="001C77E7"/>
    <w:rsid w:val="001E12F0"/>
    <w:rsid w:val="00206332"/>
    <w:rsid w:val="0021607F"/>
    <w:rsid w:val="0022337D"/>
    <w:rsid w:val="0022395C"/>
    <w:rsid w:val="00226DC3"/>
    <w:rsid w:val="00230C78"/>
    <w:rsid w:val="002330C5"/>
    <w:rsid w:val="0026062A"/>
    <w:rsid w:val="00262763"/>
    <w:rsid w:val="002753E4"/>
    <w:rsid w:val="0029080B"/>
    <w:rsid w:val="002A495C"/>
    <w:rsid w:val="002C1330"/>
    <w:rsid w:val="002D6130"/>
    <w:rsid w:val="002E53ED"/>
    <w:rsid w:val="002E6A6D"/>
    <w:rsid w:val="00314E49"/>
    <w:rsid w:val="00325D86"/>
    <w:rsid w:val="00381B7A"/>
    <w:rsid w:val="00382D11"/>
    <w:rsid w:val="003C67CB"/>
    <w:rsid w:val="003E4215"/>
    <w:rsid w:val="00436FA3"/>
    <w:rsid w:val="00466ABC"/>
    <w:rsid w:val="004B003D"/>
    <w:rsid w:val="004B328C"/>
    <w:rsid w:val="004F5AC3"/>
    <w:rsid w:val="004F7665"/>
    <w:rsid w:val="00553502"/>
    <w:rsid w:val="00561227"/>
    <w:rsid w:val="005A1B87"/>
    <w:rsid w:val="005C0A9D"/>
    <w:rsid w:val="005C1192"/>
    <w:rsid w:val="005C3B83"/>
    <w:rsid w:val="005C44B8"/>
    <w:rsid w:val="005C6E1A"/>
    <w:rsid w:val="005E766D"/>
    <w:rsid w:val="00665593"/>
    <w:rsid w:val="006838D8"/>
    <w:rsid w:val="006B2FA1"/>
    <w:rsid w:val="006C7D2A"/>
    <w:rsid w:val="006D403F"/>
    <w:rsid w:val="006D5D53"/>
    <w:rsid w:val="006F75AB"/>
    <w:rsid w:val="007573E5"/>
    <w:rsid w:val="00772749"/>
    <w:rsid w:val="007C471E"/>
    <w:rsid w:val="007E0A28"/>
    <w:rsid w:val="00807D93"/>
    <w:rsid w:val="00812EFC"/>
    <w:rsid w:val="00823DFD"/>
    <w:rsid w:val="00833542"/>
    <w:rsid w:val="0083429A"/>
    <w:rsid w:val="00836E60"/>
    <w:rsid w:val="00856A79"/>
    <w:rsid w:val="00874FB6"/>
    <w:rsid w:val="00897432"/>
    <w:rsid w:val="008B501F"/>
    <w:rsid w:val="008B5E18"/>
    <w:rsid w:val="008C24B1"/>
    <w:rsid w:val="008C5FF9"/>
    <w:rsid w:val="008D3590"/>
    <w:rsid w:val="008D745C"/>
    <w:rsid w:val="00903A20"/>
    <w:rsid w:val="00931824"/>
    <w:rsid w:val="009444BD"/>
    <w:rsid w:val="00965C63"/>
    <w:rsid w:val="00966661"/>
    <w:rsid w:val="009747C9"/>
    <w:rsid w:val="00980481"/>
    <w:rsid w:val="009857FC"/>
    <w:rsid w:val="00A1405A"/>
    <w:rsid w:val="00A15293"/>
    <w:rsid w:val="00A26CD9"/>
    <w:rsid w:val="00A371E6"/>
    <w:rsid w:val="00A55AC6"/>
    <w:rsid w:val="00A602C6"/>
    <w:rsid w:val="00A93BB9"/>
    <w:rsid w:val="00AA27DA"/>
    <w:rsid w:val="00AC0C65"/>
    <w:rsid w:val="00AD232F"/>
    <w:rsid w:val="00AE668B"/>
    <w:rsid w:val="00AE7637"/>
    <w:rsid w:val="00AF361B"/>
    <w:rsid w:val="00B030F4"/>
    <w:rsid w:val="00B30794"/>
    <w:rsid w:val="00B42EB0"/>
    <w:rsid w:val="00B51373"/>
    <w:rsid w:val="00B513CF"/>
    <w:rsid w:val="00B77D56"/>
    <w:rsid w:val="00BD358F"/>
    <w:rsid w:val="00BE0126"/>
    <w:rsid w:val="00C05F9D"/>
    <w:rsid w:val="00C34D25"/>
    <w:rsid w:val="00C35B5A"/>
    <w:rsid w:val="00C56B61"/>
    <w:rsid w:val="00C74DF6"/>
    <w:rsid w:val="00CC45DF"/>
    <w:rsid w:val="00CD46DD"/>
    <w:rsid w:val="00CF5DE9"/>
    <w:rsid w:val="00D30FDD"/>
    <w:rsid w:val="00D542DC"/>
    <w:rsid w:val="00D56BD5"/>
    <w:rsid w:val="00D56FC0"/>
    <w:rsid w:val="00DB7D12"/>
    <w:rsid w:val="00DE2FA1"/>
    <w:rsid w:val="00DE5CBF"/>
    <w:rsid w:val="00E63506"/>
    <w:rsid w:val="00E70F17"/>
    <w:rsid w:val="00E76441"/>
    <w:rsid w:val="00E7776B"/>
    <w:rsid w:val="00EA0234"/>
    <w:rsid w:val="00EE0ED3"/>
    <w:rsid w:val="00EE2668"/>
    <w:rsid w:val="00EE4D9A"/>
    <w:rsid w:val="00F66E31"/>
    <w:rsid w:val="00F9345D"/>
    <w:rsid w:val="00FA212B"/>
    <w:rsid w:val="00FA300C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F18A-DF75-4B6C-A6E8-1EBB4792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USER00564123</cp:lastModifiedBy>
  <cp:revision>10</cp:revision>
  <cp:lastPrinted>2019-12-02T08:41:00Z</cp:lastPrinted>
  <dcterms:created xsi:type="dcterms:W3CDTF">2019-11-29T07:15:00Z</dcterms:created>
  <dcterms:modified xsi:type="dcterms:W3CDTF">2019-12-28T08:32:00Z</dcterms:modified>
</cp:coreProperties>
</file>